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6FA" w:rsidRPr="007566FA" w:rsidRDefault="007566FA" w:rsidP="007566FA">
      <w:pPr>
        <w:ind w:left="5387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566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Утверждаю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7566FA" w:rsidRPr="007566FA" w:rsidRDefault="007566FA" w:rsidP="007566FA">
      <w:pPr>
        <w:ind w:left="5387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566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Главный врач БУЗ Орловской области «ОПТД»</w:t>
      </w:r>
    </w:p>
    <w:p w:rsidR="007566FA" w:rsidRDefault="007566FA" w:rsidP="007566FA">
      <w:pPr>
        <w:ind w:left="5387"/>
        <w:jc w:val="center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A0A5D" w:rsidRDefault="00FA0A5D" w:rsidP="00FA0A5D">
      <w:pPr>
        <w:ind w:left="5387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</w:t>
      </w:r>
      <w:r w:rsidRPr="007566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______Е.В. Кирьянова</w:t>
      </w:r>
    </w:p>
    <w:p w:rsidR="007566FA" w:rsidRDefault="007566FA" w:rsidP="003C16AA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bookmarkStart w:id="0" w:name="_GoBack"/>
      <w:bookmarkEnd w:id="0"/>
    </w:p>
    <w:p w:rsidR="00DA7EC2" w:rsidRPr="007566FA" w:rsidRDefault="00DA7EC2" w:rsidP="003C16AA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566F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ПАМЯТКА ПАЦИЕНТУ ПРИ ПОДГОТОВКЕ К СДАЧЕ АНАЛИЗА КРОВИ</w:t>
      </w:r>
    </w:p>
    <w:p w:rsidR="00DA7EC2" w:rsidRPr="007566FA" w:rsidRDefault="00DA7EC2" w:rsidP="003C16AA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C16AA" w:rsidRPr="007566FA" w:rsidRDefault="003C16AA" w:rsidP="003C16AA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566F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Уважаемые пациенты!</w:t>
      </w:r>
    </w:p>
    <w:p w:rsidR="003C16AA" w:rsidRPr="00DA7EC2" w:rsidRDefault="003C16AA" w:rsidP="003C16AA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Обращаем внимание, что  кровь для выполнения лабораторных исследований рекомендуется сдавать утром натощак, после 8 - 12 часового ночного периода голодания. </w:t>
      </w:r>
    </w:p>
    <w:p w:rsidR="003C16AA" w:rsidRPr="00672067" w:rsidRDefault="003C16AA" w:rsidP="003C16AA">
      <w:pPr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1" w:name="blood"/>
      <w:bookmarkEnd w:id="1"/>
      <w:r w:rsidRPr="0067206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Подготовка к процедуре сдачи крови</w:t>
      </w:r>
    </w:p>
    <w:p w:rsidR="003C16AA" w:rsidRPr="00DA7EC2" w:rsidRDefault="003C16AA" w:rsidP="003C16AA">
      <w:pPr>
        <w:numPr>
          <w:ilvl w:val="0"/>
          <w:numId w:val="1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 анализов делают натощак. Например, биохимические (глюкоза, </w:t>
      </w:r>
      <w:proofErr w:type="spellStart"/>
      <w:r w:rsidRPr="00DA7EC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холестерол</w:t>
      </w:r>
      <w:proofErr w:type="spellEnd"/>
      <w:r w:rsidRPr="00DA7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билирубин и др.) и серологические тесты (сифилис, гепатит В), гормоны (ТТГ, </w:t>
      </w:r>
      <w:proofErr w:type="spellStart"/>
      <w:r w:rsidRPr="00DA7EC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паратгормон</w:t>
      </w:r>
      <w:proofErr w:type="spellEnd"/>
      <w:r w:rsidRPr="00DA7EC2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др. «Натощак» - это когда между последним приёмом пищи и взятием крови проходит не менее 8 часов (желательно - не менее 12 часов). Сок, чай, кофе, тем более с сахаром - тоже еда, поэтому придётся потерпеть. Можно пить воду.</w:t>
      </w:r>
    </w:p>
    <w:p w:rsidR="003C16AA" w:rsidRPr="00DA7EC2" w:rsidRDefault="003C16AA" w:rsidP="003C16AA">
      <w:pPr>
        <w:numPr>
          <w:ilvl w:val="0"/>
          <w:numId w:val="1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Строго натощак (после 12-часового голодания) следует сдавать кровь для определения параметров липидного профиля: </w:t>
      </w:r>
      <w:proofErr w:type="spellStart"/>
      <w:r w:rsidRPr="00DA7EC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холестерол</w:t>
      </w:r>
      <w:proofErr w:type="spellEnd"/>
      <w:r w:rsidRPr="00DA7EC2">
        <w:rPr>
          <w:rFonts w:ascii="Times New Roman" w:eastAsia="Times New Roman" w:hAnsi="Times New Roman" w:cs="Times New Roman"/>
          <w:sz w:val="24"/>
          <w:szCs w:val="24"/>
          <w:lang w:eastAsia="ru-RU"/>
        </w:rPr>
        <w:t>, ЛПВП, ЛПНП, триглицериды.</w:t>
      </w:r>
    </w:p>
    <w:p w:rsidR="003C16AA" w:rsidRPr="00DA7EC2" w:rsidRDefault="003C16AA" w:rsidP="003C16AA">
      <w:pPr>
        <w:numPr>
          <w:ilvl w:val="0"/>
          <w:numId w:val="1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C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предстоит сдавать общий анализ крови, последний приём пищи должен быть не позже, чем за 1 час до сдачи крови. Завтрак может состоять из несладкого чая, несладкой каши без масла и молока, яблока.</w:t>
      </w:r>
    </w:p>
    <w:p w:rsidR="003C16AA" w:rsidRPr="00DA7EC2" w:rsidRDefault="003C16AA" w:rsidP="003C16AA">
      <w:pPr>
        <w:numPr>
          <w:ilvl w:val="0"/>
          <w:numId w:val="1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C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Желательно за 1 - 2 дня до обследования исключить из рациона жирное, жареное и алкоголь. Если накануне состоялось застолье - перенесите лабораторное исследование на 1-2 дня. За час до взятия крови воздержитесь от курения.</w:t>
      </w:r>
    </w:p>
    <w:p w:rsidR="003C16AA" w:rsidRPr="00DA7EC2" w:rsidRDefault="003C16AA" w:rsidP="008919EF">
      <w:pPr>
        <w:numPr>
          <w:ilvl w:val="0"/>
          <w:numId w:val="1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сдаче венозной крови нужно исключить факторы, влияющие на результаты исследований: физическое напряжение (бег, подъём по лестнице), эмоциональное возбуждение. Поэтому перед процедурой следует отдохнуть 10 - 15 минут в приёмной, успокоиться.</w:t>
      </w:r>
    </w:p>
    <w:p w:rsidR="003C16AA" w:rsidRPr="00DA7EC2" w:rsidRDefault="003C16AA" w:rsidP="003C16AA">
      <w:pPr>
        <w:numPr>
          <w:ilvl w:val="0"/>
          <w:numId w:val="1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C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Кровь на анализ сдают до начала приёма лекарственных препаратов (например, антибактериальных и химиотерапевтических) или не ранее чем через 10 - 14 дней после их отмены. Если вы принимаете лекарства, обязательно предупредите об этом лечащего врача.</w:t>
      </w:r>
    </w:p>
    <w:p w:rsidR="003C16AA" w:rsidRPr="00DA7EC2" w:rsidRDefault="003C16AA" w:rsidP="003C16AA">
      <w:pPr>
        <w:numPr>
          <w:ilvl w:val="0"/>
          <w:numId w:val="1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C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Кровь не следует сдавать после рентгенографии, ректального исследования или физиотерапевтических процедур.</w:t>
      </w:r>
    </w:p>
    <w:p w:rsidR="005C7CD7" w:rsidRPr="00672067" w:rsidRDefault="003C16AA" w:rsidP="00672067">
      <w:pPr>
        <w:numPr>
          <w:ilvl w:val="0"/>
          <w:numId w:val="1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исследовании глюкозы крови в дополнение ко всему нельзя чистить зубы, жевать жевательную резинку, пить чай или кофе (даже не сладкий)</w:t>
      </w:r>
      <w:r w:rsidR="008919EF" w:rsidRPr="00DA7E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19EF" w:rsidRPr="005C7CD7" w:rsidRDefault="008919EF" w:rsidP="005C7CD7">
      <w:pPr>
        <w:numPr>
          <w:ilvl w:val="0"/>
          <w:numId w:val="1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3C16AA" w:rsidRPr="005C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</w:t>
      </w:r>
      <w:r w:rsidR="006720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C16AA" w:rsidRPr="005C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крови на тест толерантности к глюкозе (ТТГ)</w:t>
      </w:r>
      <w:r w:rsidRPr="005C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06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C16AA" w:rsidRPr="005C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трех дней до исследования </w:t>
      </w:r>
      <w:r w:rsidR="006720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3C16AA" w:rsidRPr="005C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на обычной диете при соблюдении обычной физической активности. Последний прием пищи должен быть не менее чем за 10 часов, но не более 16 часов до проведения теста.</w:t>
      </w:r>
      <w:r w:rsidRPr="005C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пробы в 8 часов утра.</w:t>
      </w:r>
      <w:r w:rsidR="003C16AA" w:rsidRPr="005C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15 минут до и в период проведения пробы, </w:t>
      </w:r>
      <w:r w:rsidR="006720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3C16AA" w:rsidRPr="005C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сидеть, курение запрещается. Движение, работа, разговоры могут повлиять на результаты.</w:t>
      </w:r>
      <w:r w:rsidRPr="005C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6AA" w:rsidRPr="005C7CD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сдается натощак, при этом сердечно-сосудистые и гипотенз</w:t>
      </w:r>
      <w:r w:rsidRPr="005C7CD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ивные препараты не отменяются!</w:t>
      </w:r>
    </w:p>
    <w:p w:rsidR="003C16AA" w:rsidRPr="005C7CD7" w:rsidRDefault="003C16AA" w:rsidP="005C7CD7">
      <w:pPr>
        <w:numPr>
          <w:ilvl w:val="0"/>
          <w:numId w:val="1"/>
        </w:numPr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назначении определения глюкозы натощак и через 2 часа после еды кровь</w:t>
      </w:r>
      <w:r w:rsidR="00672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сдается</w:t>
      </w:r>
      <w:r w:rsidRPr="005C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натощак с 8 до 10 часов утра, а на следующий день через 2 часа после еды (каша или сдобная булочка и стакан чая) с 8 до 10 часов утра.</w:t>
      </w:r>
    </w:p>
    <w:p w:rsidR="00086163" w:rsidRDefault="00086163" w:rsidP="005C7CD7">
      <w:pPr>
        <w:tabs>
          <w:tab w:val="left" w:pos="7611"/>
        </w:tabs>
        <w:rPr>
          <w:sz w:val="24"/>
          <w:szCs w:val="24"/>
        </w:rPr>
      </w:pPr>
    </w:p>
    <w:p w:rsidR="00086163" w:rsidRDefault="00086163" w:rsidP="005C7CD7">
      <w:pPr>
        <w:tabs>
          <w:tab w:val="left" w:pos="7611"/>
        </w:tabs>
        <w:rPr>
          <w:sz w:val="24"/>
          <w:szCs w:val="24"/>
        </w:rPr>
      </w:pPr>
    </w:p>
    <w:p w:rsidR="00086163" w:rsidRDefault="00086163" w:rsidP="005C7CD7">
      <w:pPr>
        <w:tabs>
          <w:tab w:val="left" w:pos="7611"/>
        </w:tabs>
        <w:rPr>
          <w:sz w:val="24"/>
          <w:szCs w:val="24"/>
        </w:rPr>
      </w:pPr>
    </w:p>
    <w:p w:rsidR="00086163" w:rsidRDefault="00086163" w:rsidP="005C7CD7">
      <w:pPr>
        <w:tabs>
          <w:tab w:val="left" w:pos="7611"/>
        </w:tabs>
        <w:rPr>
          <w:sz w:val="24"/>
          <w:szCs w:val="24"/>
        </w:rPr>
      </w:pPr>
    </w:p>
    <w:p w:rsidR="00086163" w:rsidRDefault="00086163" w:rsidP="005C7CD7">
      <w:pPr>
        <w:tabs>
          <w:tab w:val="left" w:pos="7611"/>
        </w:tabs>
        <w:rPr>
          <w:sz w:val="24"/>
          <w:szCs w:val="24"/>
        </w:rPr>
      </w:pPr>
    </w:p>
    <w:p w:rsidR="00086163" w:rsidRDefault="00086163" w:rsidP="005C7CD7">
      <w:pPr>
        <w:tabs>
          <w:tab w:val="left" w:pos="7611"/>
        </w:tabs>
        <w:rPr>
          <w:sz w:val="24"/>
          <w:szCs w:val="24"/>
        </w:rPr>
      </w:pPr>
    </w:p>
    <w:p w:rsidR="00086163" w:rsidRPr="009868B1" w:rsidRDefault="00086163" w:rsidP="00086163">
      <w:pPr>
        <w:tabs>
          <w:tab w:val="left" w:pos="7611"/>
        </w:tabs>
        <w:rPr>
          <w:rFonts w:ascii="Times New Roman" w:hAnsi="Times New Roman" w:cs="Times New Roman"/>
          <w:sz w:val="24"/>
          <w:szCs w:val="24"/>
        </w:rPr>
      </w:pPr>
      <w:r w:rsidRPr="009868B1">
        <w:rPr>
          <w:rFonts w:ascii="Times New Roman" w:hAnsi="Times New Roman" w:cs="Times New Roman"/>
          <w:sz w:val="24"/>
          <w:szCs w:val="24"/>
        </w:rPr>
        <w:t>Согласовано: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D91C09">
        <w:rPr>
          <w:rFonts w:ascii="Times New Roman" w:hAnsi="Times New Roman" w:cs="Times New Roman"/>
          <w:sz w:val="24"/>
          <w:szCs w:val="24"/>
        </w:rPr>
        <w:t xml:space="preserve">_______________ </w:t>
      </w:r>
      <w:proofErr w:type="spellStart"/>
      <w:r w:rsidR="00D91C09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D91C09">
        <w:rPr>
          <w:rFonts w:ascii="Times New Roman" w:hAnsi="Times New Roman" w:cs="Times New Roman"/>
          <w:sz w:val="24"/>
          <w:szCs w:val="24"/>
        </w:rPr>
        <w:t>. зав.</w:t>
      </w:r>
      <w:r>
        <w:rPr>
          <w:rFonts w:ascii="Times New Roman" w:hAnsi="Times New Roman" w:cs="Times New Roman"/>
          <w:sz w:val="24"/>
          <w:szCs w:val="24"/>
        </w:rPr>
        <w:t xml:space="preserve"> КДЛ  Л.С.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086163" w:rsidRPr="009868B1" w:rsidRDefault="00086163" w:rsidP="00086163">
      <w:pPr>
        <w:tabs>
          <w:tab w:val="left" w:pos="7611"/>
        </w:tabs>
        <w:rPr>
          <w:rFonts w:ascii="Times New Roman" w:hAnsi="Times New Roman" w:cs="Times New Roman"/>
          <w:sz w:val="24"/>
          <w:szCs w:val="24"/>
        </w:rPr>
      </w:pPr>
    </w:p>
    <w:p w:rsidR="0022604C" w:rsidRPr="00DA7EC2" w:rsidRDefault="005C7CD7" w:rsidP="005C7CD7">
      <w:pPr>
        <w:tabs>
          <w:tab w:val="left" w:pos="761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22604C" w:rsidRPr="00DA7EC2" w:rsidSect="00DA7EC2">
      <w:pgSz w:w="11906" w:h="16838"/>
      <w:pgMar w:top="568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97BD8"/>
    <w:multiLevelType w:val="multilevel"/>
    <w:tmpl w:val="D93A4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6AA"/>
    <w:rsid w:val="00086163"/>
    <w:rsid w:val="0022604C"/>
    <w:rsid w:val="00346976"/>
    <w:rsid w:val="003C16AA"/>
    <w:rsid w:val="005C7CD7"/>
    <w:rsid w:val="00672067"/>
    <w:rsid w:val="007566FA"/>
    <w:rsid w:val="008919EF"/>
    <w:rsid w:val="00D91C09"/>
    <w:rsid w:val="00DA7EC2"/>
    <w:rsid w:val="00FA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AF4DE-5FDD-48B7-B6F6-262E00B7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6AA"/>
  </w:style>
  <w:style w:type="paragraph" w:styleId="1">
    <w:name w:val="heading 1"/>
    <w:basedOn w:val="a"/>
    <w:next w:val="a"/>
    <w:link w:val="10"/>
    <w:uiPriority w:val="9"/>
    <w:qFormat/>
    <w:rsid w:val="003C16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16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16A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C16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3C1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Яночка</dc:creator>
  <cp:keywords/>
  <dc:description/>
  <cp:lastModifiedBy>Пользователь Windows</cp:lastModifiedBy>
  <cp:revision>9</cp:revision>
  <cp:lastPrinted>2018-08-27T13:01:00Z</cp:lastPrinted>
  <dcterms:created xsi:type="dcterms:W3CDTF">2018-08-25T08:37:00Z</dcterms:created>
  <dcterms:modified xsi:type="dcterms:W3CDTF">2022-02-22T18:21:00Z</dcterms:modified>
</cp:coreProperties>
</file>